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0597F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4A8404F2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E0597F">
              <w:rPr>
                <w:rFonts w:ascii="Tw Cen MT" w:hAnsi="Tw Cen MT"/>
                <w:b/>
                <w:sz w:val="32"/>
                <w:szCs w:val="32"/>
              </w:rPr>
              <w:t>Subject Code 22</w:t>
            </w:r>
            <w:r w:rsidR="007157E1" w:rsidRPr="00E0597F">
              <w:rPr>
                <w:rFonts w:ascii="Tw Cen MT" w:hAnsi="Tw Cen MT"/>
                <w:b/>
                <w:sz w:val="32"/>
                <w:szCs w:val="32"/>
              </w:rPr>
              <w:t>PC1</w:t>
            </w:r>
            <w:r w:rsidR="00860D05" w:rsidRPr="00E0597F">
              <w:rPr>
                <w:rFonts w:ascii="Tw Cen MT" w:hAnsi="Tw Cen MT"/>
                <w:b/>
                <w:sz w:val="32"/>
                <w:szCs w:val="32"/>
              </w:rPr>
              <w:t>E</w:t>
            </w:r>
            <w:r w:rsidR="00C95ADD" w:rsidRPr="00E0597F">
              <w:rPr>
                <w:rFonts w:ascii="Tw Cen MT" w:hAnsi="Tw Cen MT"/>
                <w:b/>
                <w:sz w:val="32"/>
                <w:szCs w:val="32"/>
              </w:rPr>
              <w:t>I</w:t>
            </w:r>
            <w:r w:rsidR="007157E1" w:rsidRPr="00E0597F">
              <w:rPr>
                <w:rFonts w:ascii="Tw Cen MT" w:hAnsi="Tw Cen MT"/>
                <w:b/>
                <w:sz w:val="32"/>
                <w:szCs w:val="32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0597F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E0597F">
              <w:rPr>
                <w:rFonts w:ascii="Tw Cen MT" w:hAnsi="Tw Cen MT"/>
                <w:b/>
                <w:sz w:val="48"/>
                <w:szCs w:val="48"/>
              </w:rPr>
              <w:t>R22</w:t>
            </w:r>
          </w:p>
        </w:tc>
      </w:tr>
    </w:tbl>
    <w:p w14:paraId="35C8BDCF" w14:textId="77777777" w:rsidR="00F71A3D" w:rsidRPr="00E0597F" w:rsidRDefault="00F71A3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E0597F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71268C3B" w14:textId="77777777" w:rsidR="00F71A3D" w:rsidRPr="00E0597F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0597F">
        <w:rPr>
          <w:rFonts w:ascii="Tw Cen MT" w:hAnsi="Tw Cen MT"/>
          <w:sz w:val="32"/>
          <w:szCs w:val="32"/>
        </w:rPr>
        <w:t>(AUTONOMOUS)</w:t>
      </w:r>
    </w:p>
    <w:p w14:paraId="6EDEB20F" w14:textId="4F48FD30" w:rsidR="00F71A3D" w:rsidRPr="00E0597F" w:rsidRDefault="002D1825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0597F">
        <w:rPr>
          <w:rFonts w:ascii="Tw Cen MT" w:hAnsi="Tw Cen MT"/>
          <w:sz w:val="32"/>
          <w:szCs w:val="32"/>
        </w:rPr>
        <w:t>B.Tech. III Year I Semester Regular/Supplementary Examinations, December, 2025</w:t>
      </w:r>
    </w:p>
    <w:p w14:paraId="7061E8C0" w14:textId="396592F4" w:rsidR="00F71A3D" w:rsidRPr="00E0597F" w:rsidRDefault="00C95ADD" w:rsidP="00F71A3D">
      <w:pPr>
        <w:spacing w:after="0" w:line="240" w:lineRule="auto"/>
        <w:jc w:val="center"/>
        <w:rPr>
          <w:rFonts w:ascii="Tw Cen MT" w:hAnsi="Tw Cen MT"/>
          <w:b/>
          <w:sz w:val="32"/>
          <w:szCs w:val="32"/>
        </w:rPr>
      </w:pPr>
      <w:r w:rsidRPr="00E0597F">
        <w:rPr>
          <w:rFonts w:ascii="Tw Cen MT" w:hAnsi="Tw Cen MT"/>
          <w:b/>
          <w:sz w:val="32"/>
          <w:szCs w:val="32"/>
        </w:rPr>
        <w:t>INDUSTRIAL PROCESS CONTROL INSTRUMENTATION</w:t>
      </w:r>
    </w:p>
    <w:p w14:paraId="772AFEF7" w14:textId="17BF80D7" w:rsidR="00F71A3D" w:rsidRPr="00E0597F" w:rsidRDefault="00F71A3D" w:rsidP="00F71A3D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E0597F">
        <w:rPr>
          <w:rFonts w:ascii="Tw Cen MT" w:hAnsi="Tw Cen MT"/>
          <w:sz w:val="32"/>
          <w:szCs w:val="32"/>
        </w:rPr>
        <w:t>(</w:t>
      </w:r>
      <w:r w:rsidR="005916C7" w:rsidRPr="00E0597F">
        <w:rPr>
          <w:rFonts w:ascii="Tw Cen MT" w:hAnsi="Tw Cen MT"/>
          <w:sz w:val="32"/>
          <w:szCs w:val="32"/>
        </w:rPr>
        <w:t>E</w:t>
      </w:r>
      <w:r w:rsidR="00020716" w:rsidRPr="00E0597F">
        <w:rPr>
          <w:rFonts w:ascii="Tw Cen MT" w:hAnsi="Tw Cen MT"/>
          <w:sz w:val="32"/>
          <w:szCs w:val="32"/>
        </w:rPr>
        <w:t>IE</w:t>
      </w:r>
      <w:r w:rsidRPr="00E0597F">
        <w:rPr>
          <w:rFonts w:ascii="Tw Cen MT" w:hAnsi="Tw Cen MT"/>
          <w:sz w:val="32"/>
          <w:szCs w:val="32"/>
        </w:rPr>
        <w:t>)</w:t>
      </w:r>
    </w:p>
    <w:p w14:paraId="47843541" w14:textId="4DA35865" w:rsidR="00F71A3D" w:rsidRPr="00E0597F" w:rsidRDefault="00F71A3D" w:rsidP="00F71A3D">
      <w:pPr>
        <w:spacing w:after="0" w:line="240" w:lineRule="auto"/>
        <w:rPr>
          <w:rFonts w:ascii="Tw Cen MT" w:hAnsi="Tw Cen MT" w:cs="Arial"/>
          <w:b/>
          <w:sz w:val="32"/>
          <w:szCs w:val="32"/>
          <w:lang w:eastAsia="en-IN"/>
        </w:rPr>
      </w:pPr>
      <w:r w:rsidRPr="00E0597F">
        <w:rPr>
          <w:rFonts w:ascii="Tw Cen MT" w:hAnsi="Tw Cen MT" w:cs="Arial"/>
          <w:b/>
          <w:sz w:val="32"/>
          <w:szCs w:val="32"/>
          <w:lang w:eastAsia="en-IN"/>
        </w:rPr>
        <w:t>Time: 3 hours                                                                                Max. Marks: 60</w:t>
      </w:r>
    </w:p>
    <w:p w14:paraId="35FBCB44" w14:textId="77777777" w:rsidR="00F71A3D" w:rsidRPr="00E0597F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E0597F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 xml:space="preserve">Answer ALL questions in PART-A. </w:t>
      </w:r>
    </w:p>
    <w:p w14:paraId="17B1C294" w14:textId="77777777" w:rsidR="00F71A3D" w:rsidRPr="00E0597F" w:rsidRDefault="00F71A3D" w:rsidP="00A95296">
      <w:pPr>
        <w:spacing w:after="0" w:line="240" w:lineRule="auto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E0597F"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  <w:t>Answer any ONE question from each unit in PART-B.</w:t>
      </w:r>
    </w:p>
    <w:p w14:paraId="08E96D25" w14:textId="7BCEF03E" w:rsidR="00D96F30" w:rsidRDefault="0001281D" w:rsidP="0001281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  <w:lang w:eastAsia="en-IN"/>
        </w:rPr>
      </w:pPr>
      <w:r w:rsidRPr="00E0597F">
        <w:rPr>
          <w:rFonts w:ascii="Times New Roman" w:hAnsi="Times New Roman" w:cs="Times New Roman"/>
          <w:b/>
          <w:bCs/>
          <w:sz w:val="28"/>
          <w:szCs w:val="28"/>
          <w:u w:val="single"/>
          <w:lang w:eastAsia="en-IN"/>
        </w:rPr>
        <w:t>PART–A</w:t>
      </w:r>
      <w:r w:rsidRP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ab/>
      </w:r>
      <w:r w:rsid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 xml:space="preserve">      </w:t>
      </w:r>
      <w:r w:rsidRPr="00E0597F">
        <w:rPr>
          <w:rFonts w:ascii="Times New Roman" w:hAnsi="Times New Roman" w:cs="Times New Roman"/>
          <w:b/>
          <w:bCs/>
          <w:sz w:val="28"/>
          <w:szCs w:val="28"/>
          <w:lang w:eastAsia="en-IN"/>
        </w:rPr>
        <w:t xml:space="preserve">     5X2=10M</w:t>
      </w:r>
    </w:p>
    <w:p w14:paraId="29F8E9DD" w14:textId="77777777" w:rsidR="00E0597F" w:rsidRPr="00E0597F" w:rsidRDefault="00E0597F" w:rsidP="0001281D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8"/>
          <w:szCs w:val="28"/>
          <w:lang w:eastAsia="en-IN"/>
        </w:rPr>
      </w:pPr>
    </w:p>
    <w:tbl>
      <w:tblPr>
        <w:tblStyle w:val="TableGrid"/>
        <w:tblW w:w="1076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7427"/>
        <w:gridCol w:w="851"/>
        <w:gridCol w:w="850"/>
        <w:gridCol w:w="851"/>
      </w:tblGrid>
      <w:tr w:rsidR="00D96F30" w:rsidRPr="002A45F2" w14:paraId="2BAE2A9A" w14:textId="77777777" w:rsidTr="002A45F2">
        <w:tc>
          <w:tcPr>
            <w:tcW w:w="790" w:type="dxa"/>
          </w:tcPr>
          <w:p w14:paraId="0FFEB3AB" w14:textId="77777777" w:rsidR="00D96F30" w:rsidRPr="002A45F2" w:rsidRDefault="00D96F30" w:rsidP="00A952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427" w:type="dxa"/>
            <w:vAlign w:val="center"/>
          </w:tcPr>
          <w:p w14:paraId="393F672F" w14:textId="551A1617" w:rsidR="00D96F30" w:rsidRPr="002A45F2" w:rsidRDefault="00D96F30" w:rsidP="00A952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Differentiate between a P–I converter and an I–P converter</w:t>
            </w:r>
            <w:r w:rsidR="00776835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851" w:type="dxa"/>
          </w:tcPr>
          <w:p w14:paraId="50665B87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2M</w:t>
            </w:r>
          </w:p>
        </w:tc>
        <w:tc>
          <w:tcPr>
            <w:tcW w:w="850" w:type="dxa"/>
          </w:tcPr>
          <w:p w14:paraId="01D221A3" w14:textId="6F23101F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1" w:type="dxa"/>
          </w:tcPr>
          <w:p w14:paraId="75612AA6" w14:textId="79806803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</w:tr>
      <w:tr w:rsidR="00D96F30" w:rsidRPr="002A45F2" w14:paraId="343DCC33" w14:textId="77777777" w:rsidTr="002A45F2">
        <w:tc>
          <w:tcPr>
            <w:tcW w:w="790" w:type="dxa"/>
          </w:tcPr>
          <w:p w14:paraId="53A52FEF" w14:textId="77777777" w:rsidR="00D96F30" w:rsidRPr="002A45F2" w:rsidRDefault="00D96F30" w:rsidP="00A952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427" w:type="dxa"/>
            <w:vAlign w:val="center"/>
          </w:tcPr>
          <w:p w14:paraId="032CC370" w14:textId="5EEBC555" w:rsidR="00D96F30" w:rsidRPr="002A45F2" w:rsidRDefault="00776835" w:rsidP="00A952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State the significance of mass balance principle in mathematical modeling.</w:t>
            </w:r>
          </w:p>
        </w:tc>
        <w:tc>
          <w:tcPr>
            <w:tcW w:w="851" w:type="dxa"/>
          </w:tcPr>
          <w:p w14:paraId="67524A78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2M</w:t>
            </w:r>
          </w:p>
        </w:tc>
        <w:tc>
          <w:tcPr>
            <w:tcW w:w="850" w:type="dxa"/>
          </w:tcPr>
          <w:p w14:paraId="5AFFD2EF" w14:textId="401C8F74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1" w:type="dxa"/>
          </w:tcPr>
          <w:p w14:paraId="234BF68A" w14:textId="383662F6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</w:tr>
      <w:tr w:rsidR="00D96F30" w:rsidRPr="002A45F2" w14:paraId="3F2350A6" w14:textId="77777777" w:rsidTr="002A45F2">
        <w:tc>
          <w:tcPr>
            <w:tcW w:w="790" w:type="dxa"/>
          </w:tcPr>
          <w:p w14:paraId="41CF7F9E" w14:textId="77777777" w:rsidR="00D96F30" w:rsidRPr="002A45F2" w:rsidRDefault="00D96F30" w:rsidP="00A952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427" w:type="dxa"/>
            <w:vAlign w:val="center"/>
          </w:tcPr>
          <w:p w14:paraId="00BC7BB7" w14:textId="30C6EFAE" w:rsidR="00D96F30" w:rsidRPr="002A45F2" w:rsidRDefault="00776835" w:rsidP="00A95296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Draw </w:t>
            </w:r>
            <w:r w:rsidR="00E468C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 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circuit diagram of </w:t>
            </w:r>
            <w:r w:rsidR="00E468CD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an 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electronic PI controller. </w:t>
            </w:r>
          </w:p>
        </w:tc>
        <w:tc>
          <w:tcPr>
            <w:tcW w:w="851" w:type="dxa"/>
          </w:tcPr>
          <w:p w14:paraId="59E2D70C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2M</w:t>
            </w:r>
          </w:p>
        </w:tc>
        <w:tc>
          <w:tcPr>
            <w:tcW w:w="850" w:type="dxa"/>
          </w:tcPr>
          <w:p w14:paraId="6E60D0B5" w14:textId="791BF586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51" w:type="dxa"/>
          </w:tcPr>
          <w:p w14:paraId="1333A3E5" w14:textId="40D75F6C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5947F757" w14:textId="77777777" w:rsidTr="002A45F2">
        <w:tc>
          <w:tcPr>
            <w:tcW w:w="790" w:type="dxa"/>
          </w:tcPr>
          <w:p w14:paraId="48D9BC95" w14:textId="77777777" w:rsidR="00D96F30" w:rsidRPr="002A45F2" w:rsidRDefault="00D96F30" w:rsidP="00A952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427" w:type="dxa"/>
            <w:vAlign w:val="center"/>
          </w:tcPr>
          <w:p w14:paraId="64247685" w14:textId="77777777" w:rsidR="00D96F30" w:rsidRPr="002A45F2" w:rsidRDefault="00D96F30" w:rsidP="00A9529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Define feed-forward control. How is it combined with feedback control to reduce disturbances?</w:t>
            </w:r>
          </w:p>
        </w:tc>
        <w:tc>
          <w:tcPr>
            <w:tcW w:w="851" w:type="dxa"/>
          </w:tcPr>
          <w:p w14:paraId="65E3B6B6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2M</w:t>
            </w:r>
          </w:p>
        </w:tc>
        <w:tc>
          <w:tcPr>
            <w:tcW w:w="850" w:type="dxa"/>
          </w:tcPr>
          <w:p w14:paraId="6BE5619F" w14:textId="62CEC9FD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1" w:type="dxa"/>
          </w:tcPr>
          <w:p w14:paraId="59DEF41E" w14:textId="0A4021E2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6AED9972" w14:textId="77777777" w:rsidTr="002A45F2">
        <w:tc>
          <w:tcPr>
            <w:tcW w:w="790" w:type="dxa"/>
          </w:tcPr>
          <w:p w14:paraId="38E8B9A5" w14:textId="77777777" w:rsidR="00D96F30" w:rsidRPr="002A45F2" w:rsidRDefault="00D96F30" w:rsidP="00A9529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427" w:type="dxa"/>
            <w:vAlign w:val="center"/>
          </w:tcPr>
          <w:p w14:paraId="5326BE24" w14:textId="419CEE79" w:rsidR="00D96F30" w:rsidRPr="002A45F2" w:rsidRDefault="00D96F30" w:rsidP="00A95296">
            <w:pPr>
              <w:spacing w:after="0" w:line="240" w:lineRule="auto"/>
              <w:ind w:right="-605"/>
              <w:contextualSpacing/>
              <w:jc w:val="both"/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 control valve has a flow coefficient </w:t>
            </w:r>
            <w:proofErr w:type="spellStart"/>
            <w:r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  <w:t>C</w:t>
            </w:r>
            <w:r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  <w:vertAlign w:val="subscript"/>
              </w:rPr>
              <w:t>v</w:t>
            </w:r>
            <w:proofErr w:type="spellEnd"/>
            <w:r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  <w:t>=12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. Find the flow rate </w:t>
            </w:r>
            <w:r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  <w:t>Q</w:t>
            </w:r>
            <w:r w:rsidR="00776835"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</w:p>
          <w:p w14:paraId="105944B2" w14:textId="296F375A" w:rsidR="00D96F30" w:rsidRPr="002A45F2" w:rsidRDefault="00D96F30" w:rsidP="0077683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(in </w:t>
            </w:r>
            <w:proofErr w:type="spellStart"/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gpm</w:t>
            </w:r>
            <w:proofErr w:type="spellEnd"/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)</w:t>
            </w:r>
            <w:r w:rsidR="00776835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of fluid with specific gravity of 1000 kg/m</w:t>
            </w:r>
            <w:r w:rsidR="00776835" w:rsidRPr="002A45F2">
              <w:rPr>
                <w:rFonts w:ascii="Times New Roman" w:hAnsi="Times New Roman" w:cs="Times New Roman"/>
                <w:bCs/>
                <w:sz w:val="27"/>
                <w:szCs w:val="27"/>
                <w:vertAlign w:val="superscript"/>
              </w:rPr>
              <w:t>3</w:t>
            </w:r>
            <w:r w:rsidR="00776835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for a p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ressure drop of </w:t>
            </w:r>
            <w:r w:rsidRPr="002A45F2">
              <w:rPr>
                <w:rStyle w:val="katex-mathml"/>
                <w:rFonts w:ascii="Times New Roman" w:hAnsi="Times New Roman" w:cs="Times New Roman"/>
                <w:bCs/>
                <w:sz w:val="27"/>
                <w:szCs w:val="27"/>
              </w:rPr>
              <w:t>ΔP=4.</w:t>
            </w:r>
          </w:p>
        </w:tc>
        <w:tc>
          <w:tcPr>
            <w:tcW w:w="851" w:type="dxa"/>
          </w:tcPr>
          <w:p w14:paraId="4BAD1D6E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2M</w:t>
            </w:r>
          </w:p>
        </w:tc>
        <w:tc>
          <w:tcPr>
            <w:tcW w:w="850" w:type="dxa"/>
          </w:tcPr>
          <w:p w14:paraId="4B4EEAB7" w14:textId="40AE217A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51" w:type="dxa"/>
          </w:tcPr>
          <w:p w14:paraId="2D8F3B95" w14:textId="4560C428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</w:tbl>
    <w:p w14:paraId="0B70CBA2" w14:textId="77777777" w:rsidR="00E0597F" w:rsidRDefault="00E0597F" w:rsidP="00C3470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8248DD8" w14:textId="5AB92296" w:rsidR="00D96F30" w:rsidRDefault="00C34707" w:rsidP="00C34707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E0597F">
        <w:rPr>
          <w:rFonts w:ascii="Times New Roman" w:hAnsi="Times New Roman" w:cs="Times New Roman"/>
          <w:b/>
          <w:bCs/>
          <w:sz w:val="28"/>
          <w:szCs w:val="28"/>
          <w:u w:val="single"/>
        </w:rPr>
        <w:t>PART–B</w:t>
      </w:r>
      <w:r w:rsidRPr="00E0597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0597F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0597F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Pr="00E0597F">
        <w:rPr>
          <w:rFonts w:ascii="Times New Roman" w:hAnsi="Times New Roman" w:cs="Times New Roman"/>
          <w:b/>
          <w:bCs/>
          <w:sz w:val="28"/>
          <w:szCs w:val="28"/>
        </w:rPr>
        <w:t xml:space="preserve">    5X10=50M</w:t>
      </w:r>
    </w:p>
    <w:p w14:paraId="2BCCD61E" w14:textId="77777777" w:rsidR="002A45F2" w:rsidRPr="00E0597F" w:rsidRDefault="002A45F2" w:rsidP="00C34707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TableGrid"/>
        <w:tblW w:w="107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"/>
        <w:gridCol w:w="7711"/>
        <w:gridCol w:w="709"/>
        <w:gridCol w:w="850"/>
        <w:gridCol w:w="850"/>
      </w:tblGrid>
      <w:tr w:rsidR="00D96F30" w:rsidRPr="002A45F2" w14:paraId="18381CDE" w14:textId="77777777" w:rsidTr="002A45F2">
        <w:tc>
          <w:tcPr>
            <w:tcW w:w="10768" w:type="dxa"/>
            <w:gridSpan w:val="5"/>
          </w:tcPr>
          <w:p w14:paraId="74DB32C8" w14:textId="432C46E1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UNIT-</w:t>
            </w:r>
            <w:r w:rsidR="002A45F2"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I</w:t>
            </w:r>
          </w:p>
        </w:tc>
      </w:tr>
      <w:tr w:rsidR="00D96F30" w:rsidRPr="002A45F2" w14:paraId="63D76647" w14:textId="77777777" w:rsidTr="002A45F2">
        <w:tc>
          <w:tcPr>
            <w:tcW w:w="648" w:type="dxa"/>
          </w:tcPr>
          <w:p w14:paraId="3BB82E04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7711" w:type="dxa"/>
          </w:tcPr>
          <w:p w14:paraId="23CA203A" w14:textId="77777777" w:rsidR="00D96F30" w:rsidRPr="002A45F2" w:rsidRDefault="00D96F30" w:rsidP="00A9529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Illustrate the construction and working principle of a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piezo-electric pressure transducer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. Mention any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three advantages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of using piezo-electric materials in dynamic pressure measurement.</w:t>
            </w:r>
          </w:p>
        </w:tc>
        <w:tc>
          <w:tcPr>
            <w:tcW w:w="709" w:type="dxa"/>
          </w:tcPr>
          <w:p w14:paraId="1C432392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6B84AFD" w14:textId="710147D1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7721B987" w14:textId="0AED8500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09164990" w14:textId="77777777" w:rsidTr="002A45F2">
        <w:trPr>
          <w:trHeight w:val="329"/>
        </w:trPr>
        <w:tc>
          <w:tcPr>
            <w:tcW w:w="648" w:type="dxa"/>
          </w:tcPr>
          <w:p w14:paraId="597BA3E8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774BED9E" w14:textId="37D7986F" w:rsidR="00D96F30" w:rsidRPr="002A45F2" w:rsidRDefault="00D96F30" w:rsidP="00A95296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 differential pressure transmitter </w:t>
            </w:r>
            <w:r w:rsidR="00776835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(4 to 20 mA) 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is used to measure pressure difference in a line. If the output is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12 mA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at a calibrated span of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0–100 kPa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determine the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pressure being measured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36E7CDA5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75C90788" w14:textId="2985812D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3C32EF62" w14:textId="6EDEC7BB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1AA15227" w14:textId="77777777" w:rsidTr="002A45F2">
        <w:tc>
          <w:tcPr>
            <w:tcW w:w="10768" w:type="dxa"/>
            <w:gridSpan w:val="5"/>
          </w:tcPr>
          <w:p w14:paraId="3710CD50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OR</w:t>
            </w:r>
          </w:p>
        </w:tc>
      </w:tr>
      <w:tr w:rsidR="00D96F30" w:rsidRPr="002A45F2" w14:paraId="59F3EA4F" w14:textId="77777777" w:rsidTr="002A45F2">
        <w:tc>
          <w:tcPr>
            <w:tcW w:w="648" w:type="dxa"/>
          </w:tcPr>
          <w:p w14:paraId="39D95EB6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7711" w:type="dxa"/>
          </w:tcPr>
          <w:p w14:paraId="63133CF7" w14:textId="4D33EBE7" w:rsidR="00D96F30" w:rsidRPr="002A45F2" w:rsidRDefault="00D96F30" w:rsidP="00A952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Explain the principle of Venturi meter based on Bernoulli’s theorem. Draw a label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l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ed diagram and list any two errors affecting Venturi meter measurement.</w:t>
            </w:r>
          </w:p>
        </w:tc>
        <w:tc>
          <w:tcPr>
            <w:tcW w:w="709" w:type="dxa"/>
          </w:tcPr>
          <w:p w14:paraId="7416A931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2465B85C" w14:textId="01B95B6A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6D5E6920" w14:textId="5B3CD78E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6906DFA8" w14:textId="77777777" w:rsidTr="002A45F2">
        <w:tc>
          <w:tcPr>
            <w:tcW w:w="648" w:type="dxa"/>
          </w:tcPr>
          <w:p w14:paraId="7D70B1EF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67672AD6" w14:textId="341951A3" w:rsidR="00D96F30" w:rsidRPr="002A45F2" w:rsidRDefault="00D96F30" w:rsidP="00A9529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 Venturi meter has an upstream diameter of 80 mm and throat diameter of 40 mm. If the differential pressure reading is 4 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K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Pa, calculate the flow rate (m³/s). Take discharge coefficient Cd = 0.98 and density of water ρ = 1000 kg/m³</w:t>
            </w:r>
            <w:r w:rsidR="00E468CD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7BE34E3F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A3DC66A" w14:textId="3EF4B099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0EF1B058" w14:textId="35931B63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092F2790" w14:textId="77777777" w:rsidTr="002A45F2">
        <w:tc>
          <w:tcPr>
            <w:tcW w:w="10768" w:type="dxa"/>
            <w:gridSpan w:val="5"/>
          </w:tcPr>
          <w:p w14:paraId="47BF1901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UNIT-II</w:t>
            </w:r>
          </w:p>
        </w:tc>
      </w:tr>
      <w:tr w:rsidR="00D96F30" w:rsidRPr="002A45F2" w14:paraId="181EE093" w14:textId="77777777" w:rsidTr="002A45F2">
        <w:tc>
          <w:tcPr>
            <w:tcW w:w="648" w:type="dxa"/>
          </w:tcPr>
          <w:p w14:paraId="710D7DE0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7711" w:type="dxa"/>
          </w:tcPr>
          <w:p w14:paraId="2DA2EDEA" w14:textId="77777777" w:rsidR="00D96F30" w:rsidRPr="002A45F2" w:rsidRDefault="00D96F30" w:rsidP="00A952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Summarize the </w:t>
            </w:r>
            <w:r w:rsidRPr="002A45F2">
              <w:rPr>
                <w:rStyle w:val="Emphasis"/>
                <w:rFonts w:ascii="Times New Roman" w:hAnsi="Times New Roman" w:cs="Times New Roman"/>
                <w:bCs/>
                <w:sz w:val="27"/>
                <w:szCs w:val="27"/>
              </w:rPr>
              <w:t>objectives of process control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and explain the terms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process variable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manipulated variable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and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disturbance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with examples.</w:t>
            </w:r>
          </w:p>
        </w:tc>
        <w:tc>
          <w:tcPr>
            <w:tcW w:w="709" w:type="dxa"/>
          </w:tcPr>
          <w:p w14:paraId="5E8E0771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09C0674D" w14:textId="07D4387B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50" w:type="dxa"/>
          </w:tcPr>
          <w:p w14:paraId="3547A201" w14:textId="065149A3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37E76EC0" w14:textId="77777777" w:rsidTr="002A45F2">
        <w:tc>
          <w:tcPr>
            <w:tcW w:w="648" w:type="dxa"/>
          </w:tcPr>
          <w:p w14:paraId="739A2391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7B536C68" w14:textId="77777777" w:rsidR="00D96F30" w:rsidRPr="002A45F2" w:rsidRDefault="00D96F30" w:rsidP="00A9529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Compare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servo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and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regulatory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control problems. Provide one industry example for each.</w:t>
            </w:r>
          </w:p>
        </w:tc>
        <w:tc>
          <w:tcPr>
            <w:tcW w:w="709" w:type="dxa"/>
          </w:tcPr>
          <w:p w14:paraId="4A72C000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2F3CA155" w14:textId="2A5E56CA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50" w:type="dxa"/>
          </w:tcPr>
          <w:p w14:paraId="440611D8" w14:textId="3E6AA868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77E7891F" w14:textId="77777777" w:rsidTr="002A45F2">
        <w:tc>
          <w:tcPr>
            <w:tcW w:w="10768" w:type="dxa"/>
            <w:gridSpan w:val="5"/>
          </w:tcPr>
          <w:p w14:paraId="44908913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OR</w:t>
            </w:r>
          </w:p>
        </w:tc>
      </w:tr>
      <w:tr w:rsidR="00D96F30" w:rsidRPr="002A45F2" w14:paraId="287DEC60" w14:textId="77777777" w:rsidTr="002A45F2">
        <w:tc>
          <w:tcPr>
            <w:tcW w:w="648" w:type="dxa"/>
          </w:tcPr>
          <w:p w14:paraId="088467B2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lastRenderedPageBreak/>
              <w:t>4</w:t>
            </w:r>
          </w:p>
        </w:tc>
        <w:tc>
          <w:tcPr>
            <w:tcW w:w="7711" w:type="dxa"/>
          </w:tcPr>
          <w:p w14:paraId="5A8ACDD6" w14:textId="212F998D" w:rsidR="00D96F30" w:rsidRPr="002A45F2" w:rsidRDefault="00E0597F" w:rsidP="00A9529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318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Find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the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mathematical model of a single-tank liquid level system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assuming linear resistance to flow. Start from the mass balance equation.</w:t>
            </w:r>
          </w:p>
        </w:tc>
        <w:tc>
          <w:tcPr>
            <w:tcW w:w="709" w:type="dxa"/>
          </w:tcPr>
          <w:p w14:paraId="1A077119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2A8A8434" w14:textId="00345C41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1EFE9A9B" w14:textId="0183A9C3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596D57A4" w14:textId="77777777" w:rsidTr="002A45F2">
        <w:tc>
          <w:tcPr>
            <w:tcW w:w="648" w:type="dxa"/>
          </w:tcPr>
          <w:p w14:paraId="01E1DDF8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510D2452" w14:textId="77777777" w:rsidR="00D96F30" w:rsidRPr="002A45F2" w:rsidRDefault="00D96F30" w:rsidP="00A9529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18" w:hanging="284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 tank of cross-sectional area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A = 1.5 m²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receives an inflow of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0.06 m³/s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with an outflow of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0.02 m³/s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at a certain instant. Compute the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rate of change of level (dh/dt)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00374499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634F4DCA" w14:textId="73C3C70F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</w:t>
            </w:r>
          </w:p>
        </w:tc>
        <w:tc>
          <w:tcPr>
            <w:tcW w:w="850" w:type="dxa"/>
          </w:tcPr>
          <w:p w14:paraId="74681EAA" w14:textId="0960DF4D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628F9928" w14:textId="77777777" w:rsidTr="002A45F2">
        <w:tc>
          <w:tcPr>
            <w:tcW w:w="10768" w:type="dxa"/>
            <w:gridSpan w:val="5"/>
          </w:tcPr>
          <w:p w14:paraId="1DF3EC90" w14:textId="77777777" w:rsidR="002A45F2" w:rsidRDefault="002A45F2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52C82065" w14:textId="270FA32E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UNIT-III</w:t>
            </w:r>
          </w:p>
        </w:tc>
      </w:tr>
      <w:tr w:rsidR="00D96F30" w:rsidRPr="002A45F2" w14:paraId="0B0A0A94" w14:textId="77777777" w:rsidTr="002A45F2">
        <w:tc>
          <w:tcPr>
            <w:tcW w:w="648" w:type="dxa"/>
          </w:tcPr>
          <w:p w14:paraId="39F384E6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</w:t>
            </w:r>
          </w:p>
        </w:tc>
        <w:tc>
          <w:tcPr>
            <w:tcW w:w="7711" w:type="dxa"/>
          </w:tcPr>
          <w:p w14:paraId="4E3E3E93" w14:textId="77777777" w:rsidR="00D96F30" w:rsidRPr="002A45F2" w:rsidRDefault="00D96F30" w:rsidP="00A952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Compare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ON–OFF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and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Proportional (P)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controller modes.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>Discuss their characteristics and mention one industrial application for each.</w:t>
            </w:r>
          </w:p>
        </w:tc>
        <w:tc>
          <w:tcPr>
            <w:tcW w:w="709" w:type="dxa"/>
          </w:tcPr>
          <w:p w14:paraId="44F37122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4A47F620" w14:textId="38B8730D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50" w:type="dxa"/>
          </w:tcPr>
          <w:p w14:paraId="45B9FC1F" w14:textId="496BDBF6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07C3FCB5" w14:textId="77777777" w:rsidTr="002A45F2">
        <w:tc>
          <w:tcPr>
            <w:tcW w:w="648" w:type="dxa"/>
          </w:tcPr>
          <w:p w14:paraId="1B449706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3162910E" w14:textId="77777777" w:rsidR="00D96F30" w:rsidRPr="002A45F2" w:rsidRDefault="00D96F30" w:rsidP="00A95296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Describe the characteristics of a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PI controller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and explain how integral action eliminates steady-state error.</w:t>
            </w:r>
          </w:p>
        </w:tc>
        <w:tc>
          <w:tcPr>
            <w:tcW w:w="709" w:type="dxa"/>
          </w:tcPr>
          <w:p w14:paraId="2D6391B1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FD8F157" w14:textId="17229177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  <w:tc>
          <w:tcPr>
            <w:tcW w:w="850" w:type="dxa"/>
          </w:tcPr>
          <w:p w14:paraId="20AF7FBB" w14:textId="2AA922D2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30396731" w14:textId="77777777" w:rsidTr="002A45F2">
        <w:tc>
          <w:tcPr>
            <w:tcW w:w="10768" w:type="dxa"/>
            <w:gridSpan w:val="5"/>
          </w:tcPr>
          <w:p w14:paraId="04C26215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OR</w:t>
            </w:r>
          </w:p>
        </w:tc>
      </w:tr>
      <w:tr w:rsidR="00D96F30" w:rsidRPr="002A45F2" w14:paraId="5DBAA136" w14:textId="77777777" w:rsidTr="002A45F2">
        <w:trPr>
          <w:trHeight w:val="70"/>
        </w:trPr>
        <w:tc>
          <w:tcPr>
            <w:tcW w:w="648" w:type="dxa"/>
          </w:tcPr>
          <w:p w14:paraId="2538990C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6</w:t>
            </w:r>
          </w:p>
        </w:tc>
        <w:tc>
          <w:tcPr>
            <w:tcW w:w="7711" w:type="dxa"/>
          </w:tcPr>
          <w:p w14:paraId="52E9CAE0" w14:textId="14060B4C" w:rsidR="00D96F30" w:rsidRPr="002A45F2" w:rsidRDefault="00D96F30" w:rsidP="00E0597F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ind w:left="318" w:hanging="284"/>
              <w:jc w:val="both"/>
              <w:rPr>
                <w:bCs/>
                <w:sz w:val="27"/>
                <w:szCs w:val="27"/>
              </w:rPr>
            </w:pPr>
            <w:r w:rsidRPr="002A45F2">
              <w:rPr>
                <w:bCs/>
                <w:sz w:val="27"/>
                <w:szCs w:val="27"/>
              </w:rPr>
              <w:t xml:space="preserve">Explain the </w:t>
            </w:r>
            <w:r w:rsidRPr="002A45F2">
              <w:rPr>
                <w:rStyle w:val="Strong"/>
                <w:rFonts w:eastAsiaTheme="minorEastAsia"/>
                <w:b w:val="0"/>
                <w:sz w:val="27"/>
                <w:szCs w:val="27"/>
              </w:rPr>
              <w:t>Process Reaction Curve (PRC)</w:t>
            </w:r>
            <w:r w:rsidRPr="002A45F2">
              <w:rPr>
                <w:bCs/>
                <w:sz w:val="27"/>
                <w:szCs w:val="27"/>
              </w:rPr>
              <w:t xml:space="preserve"> method for tuning a </w:t>
            </w:r>
            <w:r w:rsidRPr="002A45F2">
              <w:rPr>
                <w:rStyle w:val="Strong"/>
                <w:rFonts w:eastAsiaTheme="minorEastAsia"/>
                <w:b w:val="0"/>
                <w:sz w:val="27"/>
                <w:szCs w:val="27"/>
              </w:rPr>
              <w:t>PI controller</w:t>
            </w:r>
            <w:r w:rsidRPr="002A45F2">
              <w:rPr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6E18DD65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4AF26CB8" w14:textId="2433509C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5141A097" w14:textId="7B1DFC91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3FC97831" w14:textId="77777777" w:rsidTr="002A45F2">
        <w:trPr>
          <w:trHeight w:val="70"/>
        </w:trPr>
        <w:tc>
          <w:tcPr>
            <w:tcW w:w="648" w:type="dxa"/>
          </w:tcPr>
          <w:p w14:paraId="5BC78515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59DC6419" w14:textId="081E6938" w:rsidR="00D96F30" w:rsidRPr="002A45F2" w:rsidRDefault="00E0597F" w:rsidP="00E0597F">
            <w:pPr>
              <w:pStyle w:val="NormalWeb"/>
              <w:spacing w:before="0" w:beforeAutospacing="0" w:after="0" w:afterAutospacing="0"/>
              <w:jc w:val="both"/>
              <w:rPr>
                <w:bCs/>
                <w:sz w:val="27"/>
                <w:szCs w:val="27"/>
              </w:rPr>
            </w:pPr>
            <w:r w:rsidRPr="002A45F2">
              <w:rPr>
                <w:bCs/>
                <w:sz w:val="27"/>
                <w:szCs w:val="27"/>
              </w:rPr>
              <w:t>b) Explain the working of IMC-PID controller.</w:t>
            </w:r>
          </w:p>
        </w:tc>
        <w:tc>
          <w:tcPr>
            <w:tcW w:w="709" w:type="dxa"/>
          </w:tcPr>
          <w:p w14:paraId="76F8F742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4832998F" w14:textId="0E562777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5839E315" w14:textId="462B1308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4B54AC94" w14:textId="77777777" w:rsidTr="002A45F2">
        <w:tc>
          <w:tcPr>
            <w:tcW w:w="10768" w:type="dxa"/>
            <w:gridSpan w:val="5"/>
          </w:tcPr>
          <w:p w14:paraId="0E2470FF" w14:textId="77777777" w:rsidR="002A45F2" w:rsidRDefault="002A45F2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F14C84B" w14:textId="1905CA09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UNIT-IV</w:t>
            </w:r>
          </w:p>
        </w:tc>
      </w:tr>
      <w:tr w:rsidR="00D96F30" w:rsidRPr="002A45F2" w14:paraId="6FC42B3E" w14:textId="77777777" w:rsidTr="002A45F2">
        <w:tc>
          <w:tcPr>
            <w:tcW w:w="648" w:type="dxa"/>
          </w:tcPr>
          <w:p w14:paraId="0A6D809C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7</w:t>
            </w:r>
          </w:p>
        </w:tc>
        <w:tc>
          <w:tcPr>
            <w:tcW w:w="7711" w:type="dxa"/>
          </w:tcPr>
          <w:p w14:paraId="25EBA828" w14:textId="1029831C" w:rsidR="00D96F30" w:rsidRPr="002A45F2" w:rsidRDefault="00D96F30" w:rsidP="00A9529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Explain the working principle of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cascade control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with neat sketches. Discuss how inner and outer loops improve disturbance rejection</w:t>
            </w:r>
            <w:r w:rsidR="00E468CD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5C9EC4F2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1F65D84" w14:textId="2D77DED0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736E767A" w14:textId="09CFCC95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6ADB0629" w14:textId="77777777" w:rsidTr="002A45F2">
        <w:trPr>
          <w:trHeight w:val="557"/>
        </w:trPr>
        <w:tc>
          <w:tcPr>
            <w:tcW w:w="648" w:type="dxa"/>
          </w:tcPr>
          <w:p w14:paraId="53BBCC5A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052BB6A5" w14:textId="1276B3E5" w:rsidR="00D96F30" w:rsidRPr="002A45F2" w:rsidRDefault="00E0597F" w:rsidP="00E0597F">
            <w:pPr>
              <w:pStyle w:val="NormalWeb"/>
              <w:spacing w:before="0" w:beforeAutospacing="0" w:after="0" w:afterAutospacing="0"/>
              <w:jc w:val="both"/>
              <w:rPr>
                <w:bCs/>
                <w:sz w:val="27"/>
                <w:szCs w:val="27"/>
              </w:rPr>
            </w:pPr>
            <w:r w:rsidRPr="002A45F2">
              <w:rPr>
                <w:bCs/>
                <w:sz w:val="27"/>
                <w:szCs w:val="27"/>
              </w:rPr>
              <w:t>b) Illustrate the working of split range controller.</w:t>
            </w:r>
          </w:p>
        </w:tc>
        <w:tc>
          <w:tcPr>
            <w:tcW w:w="709" w:type="dxa"/>
          </w:tcPr>
          <w:p w14:paraId="790A7D2D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2271321E" w14:textId="74DEA167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6B9C6BA8" w14:textId="1DF93EE8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5C5BB2A8" w14:textId="77777777" w:rsidTr="002A45F2">
        <w:tc>
          <w:tcPr>
            <w:tcW w:w="10768" w:type="dxa"/>
            <w:gridSpan w:val="5"/>
          </w:tcPr>
          <w:p w14:paraId="6F885617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OR</w:t>
            </w:r>
          </w:p>
        </w:tc>
      </w:tr>
      <w:tr w:rsidR="00D96F30" w:rsidRPr="002A45F2" w14:paraId="1D31BD72" w14:textId="77777777" w:rsidTr="002A45F2">
        <w:tc>
          <w:tcPr>
            <w:tcW w:w="648" w:type="dxa"/>
          </w:tcPr>
          <w:p w14:paraId="44E1AC13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8</w:t>
            </w:r>
          </w:p>
        </w:tc>
        <w:tc>
          <w:tcPr>
            <w:tcW w:w="7711" w:type="dxa"/>
          </w:tcPr>
          <w:p w14:paraId="209334F6" w14:textId="5BB79C69" w:rsidR="00D96F30" w:rsidRPr="002A45F2" w:rsidRDefault="00E0597F" w:rsidP="00E059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a)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With a block diagram, explain the concept of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feed-forward control combined with feedback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. State two conditions required for perfect feed-forward compensation.</w:t>
            </w:r>
          </w:p>
        </w:tc>
        <w:tc>
          <w:tcPr>
            <w:tcW w:w="709" w:type="dxa"/>
          </w:tcPr>
          <w:p w14:paraId="4A6395F6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697CDAFA" w14:textId="53CD8344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75E99623" w14:textId="162420BA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47A23217" w14:textId="77777777" w:rsidTr="002A45F2">
        <w:tc>
          <w:tcPr>
            <w:tcW w:w="648" w:type="dxa"/>
          </w:tcPr>
          <w:p w14:paraId="183D744A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08A3055E" w14:textId="38BFF2C9" w:rsidR="00D96F30" w:rsidRPr="002A45F2" w:rsidRDefault="00E0597F" w:rsidP="00E0597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b)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A mixing process requires a constant ratio of Fuel: Air = 1:5.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br/>
              <w:t xml:space="preserve">If the air flow-rate measured is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200 kg/hr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, compute the required fuel flow signal and draw a simple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ratio control scheme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.</w:t>
            </w:r>
          </w:p>
        </w:tc>
        <w:tc>
          <w:tcPr>
            <w:tcW w:w="709" w:type="dxa"/>
          </w:tcPr>
          <w:p w14:paraId="71118963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48D09B8B" w14:textId="6AD8EA4D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  <w:tc>
          <w:tcPr>
            <w:tcW w:w="850" w:type="dxa"/>
          </w:tcPr>
          <w:p w14:paraId="05EBF1A6" w14:textId="46B2F45C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25157EA6" w14:textId="77777777" w:rsidTr="002A45F2">
        <w:tc>
          <w:tcPr>
            <w:tcW w:w="10768" w:type="dxa"/>
            <w:gridSpan w:val="5"/>
          </w:tcPr>
          <w:p w14:paraId="0C6EFDA8" w14:textId="77777777" w:rsidR="002A45F2" w:rsidRDefault="002A45F2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4686C74" w14:textId="14A8025A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/>
                <w:sz w:val="27"/>
                <w:szCs w:val="27"/>
              </w:rPr>
              <w:t>UNIT-V</w:t>
            </w:r>
          </w:p>
        </w:tc>
      </w:tr>
      <w:tr w:rsidR="00D96F30" w:rsidRPr="002A45F2" w14:paraId="60057D81" w14:textId="77777777" w:rsidTr="002A45F2">
        <w:trPr>
          <w:trHeight w:val="123"/>
        </w:trPr>
        <w:tc>
          <w:tcPr>
            <w:tcW w:w="648" w:type="dxa"/>
          </w:tcPr>
          <w:p w14:paraId="44A87E58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9</w:t>
            </w:r>
          </w:p>
        </w:tc>
        <w:tc>
          <w:tcPr>
            <w:tcW w:w="7711" w:type="dxa"/>
          </w:tcPr>
          <w:p w14:paraId="0F03E038" w14:textId="26E7F7C3" w:rsidR="00D96F30" w:rsidRPr="002A45F2" w:rsidRDefault="00E0597F" w:rsidP="00E0597F">
            <w:pPr>
              <w:spacing w:after="0" w:line="240" w:lineRule="auto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a)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Explain the construction and working of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pneumatic actuators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used in control systems. Discuss their advantages and limitations.</w:t>
            </w:r>
          </w:p>
        </w:tc>
        <w:tc>
          <w:tcPr>
            <w:tcW w:w="709" w:type="dxa"/>
          </w:tcPr>
          <w:p w14:paraId="22BD8D8D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CEC1F74" w14:textId="223FD576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50" w:type="dxa"/>
          </w:tcPr>
          <w:p w14:paraId="697F9F0C" w14:textId="31FCD17D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72E81014" w14:textId="77777777" w:rsidTr="002A45F2">
        <w:tc>
          <w:tcPr>
            <w:tcW w:w="648" w:type="dxa"/>
          </w:tcPr>
          <w:p w14:paraId="4DAC9827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3E36B368" w14:textId="04677614" w:rsidR="00D96F30" w:rsidRPr="002A45F2" w:rsidRDefault="00E0597F" w:rsidP="00E0597F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sz w:val="27"/>
                <w:szCs w:val="27"/>
                <w:lang w:eastAsia="en-IN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  <w:lang w:eastAsia="en-IN"/>
              </w:rPr>
              <w:t xml:space="preserve">b)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  <w:lang w:eastAsia="en-IN"/>
              </w:rPr>
              <w:t xml:space="preserve">Derive the expression for the force developed by a hydraulic actuator given: 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  <w:lang w:eastAsia="en-IN"/>
              </w:rPr>
              <w:t xml:space="preserve">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  <w:lang w:val="en-IN" w:eastAsia="en-IN"/>
              </w:rPr>
              <w:t>Supply pressure = 2 MPa</w:t>
            </w:r>
            <w:r w:rsidRPr="002A45F2">
              <w:rPr>
                <w:rFonts w:ascii="Times New Roman" w:hAnsi="Times New Roman" w:cs="Times New Roman"/>
                <w:bCs/>
                <w:sz w:val="27"/>
                <w:szCs w:val="27"/>
                <w:lang w:eastAsia="en-IN"/>
              </w:rPr>
              <w:t xml:space="preserve">,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  <w:lang w:val="en-IN" w:eastAsia="en-IN"/>
              </w:rPr>
              <w:t xml:space="preserve">Piston diameter = 50 </w:t>
            </w:r>
            <w:proofErr w:type="gramStart"/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  <w:lang w:val="en-IN" w:eastAsia="en-IN"/>
              </w:rPr>
              <w:t>mm ,</w:t>
            </w:r>
            <w:proofErr w:type="gramEnd"/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  <w:lang w:val="en-IN" w:eastAsia="en-IN"/>
              </w:rPr>
              <w:t xml:space="preserve"> Calculate the output force</w:t>
            </w:r>
            <w:r w:rsidR="00E468CD">
              <w:rPr>
                <w:rFonts w:ascii="Times New Roman" w:hAnsi="Times New Roman" w:cs="Times New Roman"/>
                <w:bCs/>
                <w:sz w:val="27"/>
                <w:szCs w:val="27"/>
                <w:lang w:val="en-IN" w:eastAsia="en-IN"/>
              </w:rPr>
              <w:t>.</w:t>
            </w:r>
          </w:p>
        </w:tc>
        <w:tc>
          <w:tcPr>
            <w:tcW w:w="709" w:type="dxa"/>
          </w:tcPr>
          <w:p w14:paraId="538D80BC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769091F9" w14:textId="6A8430CE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50" w:type="dxa"/>
          </w:tcPr>
          <w:p w14:paraId="233CE9F5" w14:textId="63BD549A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3</w:t>
            </w:r>
          </w:p>
        </w:tc>
      </w:tr>
      <w:tr w:rsidR="00D96F30" w:rsidRPr="002A45F2" w14:paraId="476ED2B9" w14:textId="77777777" w:rsidTr="002A45F2">
        <w:tc>
          <w:tcPr>
            <w:tcW w:w="10768" w:type="dxa"/>
            <w:gridSpan w:val="5"/>
          </w:tcPr>
          <w:p w14:paraId="4BBDB252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OR</w:t>
            </w:r>
          </w:p>
        </w:tc>
      </w:tr>
      <w:tr w:rsidR="00D96F30" w:rsidRPr="002A45F2" w14:paraId="1E1875A7" w14:textId="77777777" w:rsidTr="002A45F2">
        <w:tc>
          <w:tcPr>
            <w:tcW w:w="648" w:type="dxa"/>
          </w:tcPr>
          <w:p w14:paraId="0196E25F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10</w:t>
            </w:r>
          </w:p>
        </w:tc>
        <w:tc>
          <w:tcPr>
            <w:tcW w:w="7711" w:type="dxa"/>
          </w:tcPr>
          <w:p w14:paraId="1476FDDA" w14:textId="0B74AC6D" w:rsidR="00D96F30" w:rsidRPr="002A45F2" w:rsidRDefault="00E0597F" w:rsidP="00E0597F">
            <w:pPr>
              <w:spacing w:after="0" w:line="240" w:lineRule="auto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a) 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With neat sketches, compare the construction, working, and applications of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globe valve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 xml:space="preserve"> </w:t>
            </w:r>
            <w:r w:rsidRPr="002A45F2">
              <w:rPr>
                <w:rStyle w:val="Strong"/>
                <w:rFonts w:ascii="Times New Roman" w:hAnsi="Times New Roman" w:cs="Times New Roman"/>
                <w:b w:val="0"/>
                <w:bCs w:val="0"/>
                <w:sz w:val="27"/>
                <w:szCs w:val="27"/>
              </w:rPr>
              <w:t>an</w:t>
            </w:r>
            <w:r w:rsidR="00D96F30" w:rsidRPr="002A45F2">
              <w:rPr>
                <w:rFonts w:ascii="Times New Roman" w:hAnsi="Times New Roman" w:cs="Times New Roman"/>
                <w:sz w:val="27"/>
                <w:szCs w:val="27"/>
              </w:rPr>
              <w:t>d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</w:t>
            </w:r>
            <w:r w:rsidR="00D96F30" w:rsidRPr="002A45F2">
              <w:rPr>
                <w:rStyle w:val="Strong"/>
                <w:rFonts w:ascii="Times New Roman" w:hAnsi="Times New Roman" w:cs="Times New Roman"/>
                <w:b w:val="0"/>
                <w:sz w:val="27"/>
                <w:szCs w:val="27"/>
              </w:rPr>
              <w:t>butterfly valve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as final control elements.</w:t>
            </w:r>
          </w:p>
        </w:tc>
        <w:tc>
          <w:tcPr>
            <w:tcW w:w="709" w:type="dxa"/>
          </w:tcPr>
          <w:p w14:paraId="33F55589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65DF36BB" w14:textId="05C24AC6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50" w:type="dxa"/>
          </w:tcPr>
          <w:p w14:paraId="3F4390D8" w14:textId="6C433EBD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  <w:tr w:rsidR="00D96F30" w:rsidRPr="002A45F2" w14:paraId="55D92385" w14:textId="77777777" w:rsidTr="002A45F2">
        <w:tc>
          <w:tcPr>
            <w:tcW w:w="648" w:type="dxa"/>
          </w:tcPr>
          <w:p w14:paraId="2B665093" w14:textId="77777777" w:rsidR="00D96F30" w:rsidRPr="002A45F2" w:rsidRDefault="00D96F30" w:rsidP="00A9529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711" w:type="dxa"/>
          </w:tcPr>
          <w:p w14:paraId="07671697" w14:textId="7E9AC4D0" w:rsidR="00D96F30" w:rsidRPr="002A45F2" w:rsidRDefault="00E0597F" w:rsidP="00E0597F">
            <w:pPr>
              <w:pStyle w:val="Heading3"/>
              <w:spacing w:before="0" w:beforeAutospacing="0" w:after="0" w:afterAutospacing="0"/>
              <w:rPr>
                <w:b w:val="0"/>
              </w:rPr>
            </w:pPr>
            <w:r w:rsidRPr="002A45F2">
              <w:rPr>
                <w:b w:val="0"/>
              </w:rPr>
              <w:t xml:space="preserve">b) </w:t>
            </w:r>
            <w:r w:rsidR="00D96F30" w:rsidRPr="002A45F2">
              <w:rPr>
                <w:b w:val="0"/>
              </w:rPr>
              <w:t xml:space="preserve">Draw and explain the </w:t>
            </w:r>
            <w:r w:rsidR="00D96F30" w:rsidRPr="002A45F2">
              <w:rPr>
                <w:rStyle w:val="Strong"/>
                <w:rFonts w:eastAsiaTheme="minorEastAsia"/>
                <w:bCs/>
              </w:rPr>
              <w:t>ideal control valve characteristics</w:t>
            </w:r>
            <w:r w:rsidRPr="002A45F2">
              <w:rPr>
                <w:rStyle w:val="Strong"/>
                <w:bCs/>
              </w:rPr>
              <w:t xml:space="preserve"> for</w:t>
            </w:r>
            <w:r w:rsidRPr="002A45F2">
              <w:rPr>
                <w:rStyle w:val="Strong"/>
                <w:b/>
              </w:rPr>
              <w:t xml:space="preserve"> </w:t>
            </w:r>
            <w:r w:rsidR="00D96F30" w:rsidRPr="002A45F2">
              <w:rPr>
                <w:b w:val="0"/>
              </w:rPr>
              <w:t>Linear</w:t>
            </w:r>
            <w:r w:rsidRPr="002A45F2">
              <w:rPr>
                <w:b w:val="0"/>
              </w:rPr>
              <w:t xml:space="preserve">, </w:t>
            </w:r>
            <w:r w:rsidR="00D96F30" w:rsidRPr="002A45F2">
              <w:rPr>
                <w:b w:val="0"/>
              </w:rPr>
              <w:t>Equal percentage</w:t>
            </w:r>
            <w:r w:rsidRPr="002A45F2">
              <w:rPr>
                <w:b w:val="0"/>
              </w:rPr>
              <w:t xml:space="preserve"> and </w:t>
            </w:r>
            <w:r w:rsidR="00D96F30" w:rsidRPr="002A45F2">
              <w:rPr>
                <w:b w:val="0"/>
              </w:rPr>
              <w:t>Quick opening</w:t>
            </w:r>
            <w:r w:rsidRPr="002A45F2">
              <w:rPr>
                <w:b w:val="0"/>
              </w:rPr>
              <w:t xml:space="preserve"> type valves.</w:t>
            </w:r>
          </w:p>
          <w:p w14:paraId="18DA613F" w14:textId="77777777" w:rsidR="00D96F30" w:rsidRPr="002A45F2" w:rsidRDefault="00D96F30" w:rsidP="00A95296">
            <w:pPr>
              <w:spacing w:after="0" w:line="240" w:lineRule="auto"/>
              <w:ind w:left="459" w:hanging="425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</w:tc>
        <w:tc>
          <w:tcPr>
            <w:tcW w:w="709" w:type="dxa"/>
          </w:tcPr>
          <w:p w14:paraId="0CD15ED1" w14:textId="77777777" w:rsidR="00D96F30" w:rsidRPr="002A45F2" w:rsidRDefault="00D96F30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5M</w:t>
            </w:r>
          </w:p>
        </w:tc>
        <w:tc>
          <w:tcPr>
            <w:tcW w:w="850" w:type="dxa"/>
          </w:tcPr>
          <w:p w14:paraId="572F42DA" w14:textId="71D9ECA8" w:rsidR="00D96F30" w:rsidRPr="002A45F2" w:rsidRDefault="007F3D91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CO-</w:t>
            </w:r>
            <w:r w:rsidR="00E0597F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4</w:t>
            </w:r>
          </w:p>
        </w:tc>
        <w:tc>
          <w:tcPr>
            <w:tcW w:w="850" w:type="dxa"/>
          </w:tcPr>
          <w:p w14:paraId="4B24979C" w14:textId="483BA908" w:rsidR="00D96F30" w:rsidRPr="002A45F2" w:rsidRDefault="00FD09F3" w:rsidP="00E468CD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BL-</w:t>
            </w:r>
            <w:r w:rsidR="00D96F30" w:rsidRPr="002A45F2">
              <w:rPr>
                <w:rFonts w:ascii="Times New Roman" w:hAnsi="Times New Roman" w:cs="Times New Roman"/>
                <w:bCs/>
                <w:sz w:val="27"/>
                <w:szCs w:val="27"/>
              </w:rPr>
              <w:t>2</w:t>
            </w:r>
          </w:p>
        </w:tc>
      </w:tr>
    </w:tbl>
    <w:p w14:paraId="62AF1417" w14:textId="62536CE9" w:rsidR="00D96F30" w:rsidRPr="00E0597F" w:rsidRDefault="00D96F30" w:rsidP="002A45F2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0597F">
        <w:rPr>
          <w:rFonts w:ascii="Times New Roman" w:hAnsi="Times New Roman" w:cs="Times New Roman"/>
          <w:bCs/>
          <w:sz w:val="28"/>
          <w:szCs w:val="28"/>
        </w:rPr>
        <w:t>**</w:t>
      </w:r>
      <w:r w:rsidR="002A45F2">
        <w:rPr>
          <w:rFonts w:ascii="Times New Roman" w:hAnsi="Times New Roman" w:cs="Times New Roman"/>
          <w:bCs/>
          <w:sz w:val="28"/>
          <w:szCs w:val="28"/>
        </w:rPr>
        <w:t>*</w:t>
      </w:r>
    </w:p>
    <w:sectPr w:rsidR="00D96F30" w:rsidRPr="00E0597F" w:rsidSect="00443A93">
      <w:footerReference w:type="default" r:id="rId8"/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DFFC" w14:textId="77777777" w:rsidR="00E51A6A" w:rsidRDefault="00E51A6A" w:rsidP="00A44735">
      <w:pPr>
        <w:spacing w:after="0" w:line="240" w:lineRule="auto"/>
      </w:pPr>
      <w:r>
        <w:separator/>
      </w:r>
    </w:p>
  </w:endnote>
  <w:endnote w:type="continuationSeparator" w:id="0">
    <w:p w14:paraId="2C0158EA" w14:textId="77777777" w:rsidR="00E51A6A" w:rsidRDefault="00E51A6A" w:rsidP="00A44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1364441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696CB5" w14:textId="2642972F" w:rsidR="00A44735" w:rsidRDefault="00A4473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2ECCD1" w14:textId="77777777" w:rsidR="00A44735" w:rsidRDefault="00A447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AD98C" w14:textId="77777777" w:rsidR="00E51A6A" w:rsidRDefault="00E51A6A" w:rsidP="00A44735">
      <w:pPr>
        <w:spacing w:after="0" w:line="240" w:lineRule="auto"/>
      </w:pPr>
      <w:r>
        <w:separator/>
      </w:r>
    </w:p>
  </w:footnote>
  <w:footnote w:type="continuationSeparator" w:id="0">
    <w:p w14:paraId="52804AEF" w14:textId="77777777" w:rsidR="00E51A6A" w:rsidRDefault="00E51A6A" w:rsidP="00A44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84D31"/>
    <w:multiLevelType w:val="hybridMultilevel"/>
    <w:tmpl w:val="3500A5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2C67B8"/>
    <w:multiLevelType w:val="hybridMultilevel"/>
    <w:tmpl w:val="655CF652"/>
    <w:lvl w:ilvl="0" w:tplc="F3E09CA8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F2794"/>
    <w:multiLevelType w:val="hybridMultilevel"/>
    <w:tmpl w:val="FF74C6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137EA3"/>
    <w:multiLevelType w:val="multilevel"/>
    <w:tmpl w:val="F6968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82419FB"/>
    <w:multiLevelType w:val="hybridMultilevel"/>
    <w:tmpl w:val="98D4856E"/>
    <w:lvl w:ilvl="0" w:tplc="F3D4AA58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5DB771A4"/>
    <w:multiLevelType w:val="multilevel"/>
    <w:tmpl w:val="EAA2F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C35A4D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12E8B"/>
    <w:multiLevelType w:val="hybridMultilevel"/>
    <w:tmpl w:val="92E849B0"/>
    <w:lvl w:ilvl="0" w:tplc="5AF841C6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7"/>
        <w:szCs w:val="27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225909"/>
    <w:multiLevelType w:val="multilevel"/>
    <w:tmpl w:val="F446C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A1561C"/>
    <w:multiLevelType w:val="multilevel"/>
    <w:tmpl w:val="8BE44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2559918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9"/>
  </w:num>
  <w:num w:numId="3" w16cid:durableId="278416906">
    <w:abstractNumId w:val="6"/>
  </w:num>
  <w:num w:numId="4" w16cid:durableId="371073565">
    <w:abstractNumId w:val="16"/>
  </w:num>
  <w:num w:numId="5" w16cid:durableId="468867025">
    <w:abstractNumId w:val="11"/>
  </w:num>
  <w:num w:numId="6" w16cid:durableId="852108614">
    <w:abstractNumId w:val="5"/>
  </w:num>
  <w:num w:numId="7" w16cid:durableId="458451733">
    <w:abstractNumId w:val="9"/>
  </w:num>
  <w:num w:numId="8" w16cid:durableId="804274521">
    <w:abstractNumId w:val="2"/>
  </w:num>
  <w:num w:numId="9" w16cid:durableId="1305037919">
    <w:abstractNumId w:val="10"/>
  </w:num>
  <w:num w:numId="10" w16cid:durableId="1977565137">
    <w:abstractNumId w:val="1"/>
  </w:num>
  <w:num w:numId="11" w16cid:durableId="352414345">
    <w:abstractNumId w:val="12"/>
  </w:num>
  <w:num w:numId="12" w16cid:durableId="38483456">
    <w:abstractNumId w:val="8"/>
  </w:num>
  <w:num w:numId="13" w16cid:durableId="716777693">
    <w:abstractNumId w:val="15"/>
  </w:num>
  <w:num w:numId="14" w16cid:durableId="488594032">
    <w:abstractNumId w:val="17"/>
  </w:num>
  <w:num w:numId="15" w16cid:durableId="150565093">
    <w:abstractNumId w:val="7"/>
  </w:num>
  <w:num w:numId="16" w16cid:durableId="1941984337">
    <w:abstractNumId w:val="14"/>
  </w:num>
  <w:num w:numId="17" w16cid:durableId="272395989">
    <w:abstractNumId w:val="0"/>
  </w:num>
  <w:num w:numId="18" w16cid:durableId="859128469">
    <w:abstractNumId w:val="13"/>
  </w:num>
  <w:num w:numId="19" w16cid:durableId="801458452">
    <w:abstractNumId w:val="4"/>
  </w:num>
  <w:num w:numId="20" w16cid:durableId="1486122141">
    <w:abstractNumId w:val="18"/>
  </w:num>
  <w:num w:numId="21" w16cid:durableId="1756125693">
    <w:abstractNumId w:val="20"/>
  </w:num>
  <w:num w:numId="22" w16cid:durableId="16682472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1281D"/>
    <w:rsid w:val="00020716"/>
    <w:rsid w:val="00025404"/>
    <w:rsid w:val="00060474"/>
    <w:rsid w:val="00117510"/>
    <w:rsid w:val="00180834"/>
    <w:rsid w:val="001A1EE7"/>
    <w:rsid w:val="002036C8"/>
    <w:rsid w:val="00265C9B"/>
    <w:rsid w:val="002A22F5"/>
    <w:rsid w:val="002A45F2"/>
    <w:rsid w:val="002B1346"/>
    <w:rsid w:val="002D1825"/>
    <w:rsid w:val="003517D6"/>
    <w:rsid w:val="00351F67"/>
    <w:rsid w:val="00381761"/>
    <w:rsid w:val="003F70BA"/>
    <w:rsid w:val="0043064C"/>
    <w:rsid w:val="00443A93"/>
    <w:rsid w:val="0049451B"/>
    <w:rsid w:val="004D340D"/>
    <w:rsid w:val="004E74FD"/>
    <w:rsid w:val="004F1062"/>
    <w:rsid w:val="00512A81"/>
    <w:rsid w:val="005548F3"/>
    <w:rsid w:val="005916C7"/>
    <w:rsid w:val="005E79DC"/>
    <w:rsid w:val="005F6C72"/>
    <w:rsid w:val="00605F7A"/>
    <w:rsid w:val="006D5F3D"/>
    <w:rsid w:val="0071318A"/>
    <w:rsid w:val="007157E1"/>
    <w:rsid w:val="00774266"/>
    <w:rsid w:val="00776835"/>
    <w:rsid w:val="007C2359"/>
    <w:rsid w:val="007D227C"/>
    <w:rsid w:val="007F3D91"/>
    <w:rsid w:val="00860D05"/>
    <w:rsid w:val="0086792F"/>
    <w:rsid w:val="008D0D4C"/>
    <w:rsid w:val="009579CB"/>
    <w:rsid w:val="00972DEF"/>
    <w:rsid w:val="009E7D74"/>
    <w:rsid w:val="00A44735"/>
    <w:rsid w:val="00A672A3"/>
    <w:rsid w:val="00A95296"/>
    <w:rsid w:val="00A97D5C"/>
    <w:rsid w:val="00B77EAC"/>
    <w:rsid w:val="00C34707"/>
    <w:rsid w:val="00C95ADD"/>
    <w:rsid w:val="00CF0F3B"/>
    <w:rsid w:val="00D16987"/>
    <w:rsid w:val="00D30706"/>
    <w:rsid w:val="00D46E45"/>
    <w:rsid w:val="00D96F30"/>
    <w:rsid w:val="00DD2F91"/>
    <w:rsid w:val="00E0597F"/>
    <w:rsid w:val="00E33D35"/>
    <w:rsid w:val="00E468CD"/>
    <w:rsid w:val="00E51A6A"/>
    <w:rsid w:val="00E85DDE"/>
    <w:rsid w:val="00E97A64"/>
    <w:rsid w:val="00F641A5"/>
    <w:rsid w:val="00F71A3D"/>
    <w:rsid w:val="00F71CF4"/>
    <w:rsid w:val="00F96259"/>
    <w:rsid w:val="00FD09F3"/>
    <w:rsid w:val="00FD0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3">
    <w:name w:val="heading 3"/>
    <w:basedOn w:val="Normal"/>
    <w:link w:val="Heading3Char"/>
    <w:uiPriority w:val="9"/>
    <w:qFormat/>
    <w:rsid w:val="00D96F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4735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447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735"/>
    <w:rPr>
      <w:rFonts w:eastAsiaTheme="minorEastAsia"/>
      <w:kern w:val="0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96F30"/>
    <w:rPr>
      <w:rFonts w:ascii="Times New Roman" w:eastAsia="Times New Roman" w:hAnsi="Times New Roman" w:cs="Times New Roman"/>
      <w:b/>
      <w:bCs/>
      <w:kern w:val="0"/>
      <w:sz w:val="27"/>
      <w:szCs w:val="27"/>
      <w:lang w:eastAsia="en-IN"/>
      <w14:ligatures w14:val="none"/>
    </w:rPr>
  </w:style>
  <w:style w:type="character" w:styleId="Strong">
    <w:name w:val="Strong"/>
    <w:basedOn w:val="DefaultParagraphFont"/>
    <w:uiPriority w:val="22"/>
    <w:qFormat/>
    <w:rsid w:val="00D96F30"/>
    <w:rPr>
      <w:b/>
      <w:bCs/>
    </w:rPr>
  </w:style>
  <w:style w:type="character" w:customStyle="1" w:styleId="katex-mathml">
    <w:name w:val="katex-mathml"/>
    <w:basedOn w:val="DefaultParagraphFont"/>
    <w:rsid w:val="00D96F30"/>
  </w:style>
  <w:style w:type="character" w:styleId="Emphasis">
    <w:name w:val="Emphasis"/>
    <w:basedOn w:val="DefaultParagraphFont"/>
    <w:uiPriority w:val="20"/>
    <w:qFormat/>
    <w:rsid w:val="00D96F30"/>
    <w:rPr>
      <w:i/>
      <w:iCs/>
    </w:rPr>
  </w:style>
  <w:style w:type="paragraph" w:styleId="NormalWeb">
    <w:name w:val="Normal (Web)"/>
    <w:basedOn w:val="Normal"/>
    <w:uiPriority w:val="99"/>
    <w:unhideWhenUsed/>
    <w:rsid w:val="00D96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45</cp:revision>
  <cp:lastPrinted>2025-12-05T07:36:00Z</cp:lastPrinted>
  <dcterms:created xsi:type="dcterms:W3CDTF">2023-03-23T04:54:00Z</dcterms:created>
  <dcterms:modified xsi:type="dcterms:W3CDTF">2025-12-05T07:36:00Z</dcterms:modified>
</cp:coreProperties>
</file>